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inter" w:cs="inter" w:ascii="inter" w:hAnsi="inter"/>
          <w:color w:val="000000"/>
        </w:rPr>
        <w:drawing>
          <wp:inline distB="0" distL="0" distR="0" distT="0">
            <wp:extent cx="1143000" cy="287909"/>
            <wp:effectExtent b="0" l="0" r="0" t="0"/>
            <wp:docPr id="1" name="image-b8e5402d9fc690bb7eebd3d4be41bda80c61cdda.png"/>
            <a:graphic>
              <a:graphicData uri="http://schemas.openxmlformats.org/drawingml/2006/picture">
                <pic:pic>
                  <pic:nvPicPr>
                    <pic:cNvPr id="1" name="image-b8e5402d9fc690bb7eebd3d4be41bda80c61cdda.png" descr=""/>
                    <pic:cNvPicPr/>
                  </pic:nvPicPr>
                  <pic:blipFill>
                    <a:blip r:embed="rId5" cstate="print"/>
                    <a:srcRect b="0" l="0" r="0" t="0"/>
                    <a:stretch>
                      <a:fillRect/>
                    </a:stretch>
                  </pic:blipFill>
                  <pic:spPr>
                    <a:xfrm>
                      <a:off x="0" y="0"/>
                      <a:ext cx="1143000" cy="287909"/>
                    </a:xfrm>
                    <a:prstGeom prst="rect"/>
                  </pic:spPr>
                </pic:pic>
              </a:graphicData>
            </a:graphic>
          </wp:inline>
        </w:drawing>
      </w:r>
    </w:p>
    <w:p>
      <w:pPr>
        <w:spacing w:line="270" w:before="157.5" w:after="157.5" w:lineRule="auto"/>
        <w:jc w:val="left"/>
      </w:pPr>
      <w:r>
        <w:rPr>
          <w:rFonts w:eastAsia="inter" w:cs="inter" w:ascii="inter" w:hAnsi="inter"/>
          <w:b/>
          <w:color w:val="000000"/>
          <w:sz w:val="39"/>
        </w:rPr>
        <w:t xml:space="preserve">Claude Code Prompt for an Advanced AI Cricket Coaching Platform</w:t>
      </w:r>
    </w:p>
    <w:p>
      <w:pPr>
        <w:spacing w:line="360" w:before="315" w:after="105" w:lineRule="auto"/>
        <w:ind w:left="-30"/>
        <w:jc w:val="left"/>
      </w:pPr>
      <w:r>
        <w:rPr>
          <w:rFonts w:eastAsia="inter" w:cs="inter" w:ascii="inter" w:hAnsi="inter"/>
          <w:b/>
          <w:color w:val="000000"/>
          <w:sz w:val="24"/>
        </w:rPr>
        <w:t xml:space="preserve">Overview</w:t>
      </w:r>
    </w:p>
    <w:p>
      <w:pPr>
        <w:spacing w:line="360" w:after="210" w:lineRule="auto"/>
      </w:pPr>
      <w:r>
        <w:rPr>
          <w:rFonts w:eastAsia="inter" w:cs="inter" w:ascii="inter" w:hAnsi="inter"/>
          <w:color w:val="000000"/>
        </w:rPr>
        <w:t xml:space="preserve">Below is a detailed prompt you can provide to Claude Code (or any advanced AI coding assistant) to generate a full-featured, state-of-the-art AI cricket coaching platform. This prompt is tailored to elicit code and architecture for a web-based platform that leverages video analysis, real-time feedback, predictive analytics, and integration with smart devices—matching or exceeding the most advanced solutions in the industry.</w:t>
      </w:r>
    </w:p>
    <w:p>
      <w:pPr>
        <w:spacing w:line="360" w:before="315" w:after="105" w:lineRule="auto"/>
        <w:ind w:left="-30"/>
        <w:jc w:val="left"/>
      </w:pPr>
      <w:r>
        <w:rPr>
          <w:rFonts w:eastAsia="inter" w:cs="inter" w:ascii="inter" w:hAnsi="inter"/>
          <w:b/>
          <w:color w:val="000000"/>
          <w:sz w:val="24"/>
        </w:rPr>
        <w:t xml:space="preserve">Claude Code Prompt</w:t>
      </w:r>
    </w:p>
    <w:p>
      <w:pPr>
        <w:spacing w:line="360" w:after="210" w:lineRule="auto"/>
        <w:ind w:left="630"/>
      </w:pPr>
      <w:r>
        <w:rPr>
          <w:rFonts w:eastAsia="inter" w:cs="inter" w:ascii="inter" w:hAnsi="inter"/>
          <w:b/>
          <w:color w:val="000000"/>
        </w:rPr>
        <w:t xml:space="preserve">Project Brief:</w:t>
      </w:r>
      <w:r>
        <w:rPr>
          <w:rFonts w:eastAsia="inter" w:cs="inter" w:ascii="inter" w:hAnsi="inter"/>
          <w:color w:val="000000"/>
        </w:rPr>
        <w:br w:type="textWrapping"/>
      </w:r>
      <w:r>
        <w:rPr>
          <w:rFonts w:eastAsia="inter" w:cs="inter" w:ascii="inter" w:hAnsi="inter"/>
          <w:color w:val="000000"/>
        </w:rPr>
        <w:t xml:space="preserve">I want to build a web-based AI cricket coaching platform with the most advanced features available. The platform should allow users (players and coaches) to upload cricket videos (batting, bowling, fielding), analyze performance using AI, and provide actionable, personalized coaching feedback. The system must be cloud-based, scalable, and secure.</w:t>
      </w:r>
    </w:p>
    <w:p>
      <w:pPr>
        <w:spacing w:line="360" w:after="210" w:lineRule="auto"/>
        <w:ind w:left="630"/>
      </w:pPr>
      <w:r>
        <w:rPr>
          <w:rFonts w:eastAsia="inter" w:cs="inter" w:ascii="inter" w:hAnsi="inter"/>
          <w:b/>
          <w:color w:val="000000"/>
        </w:rPr>
        <w:t xml:space="preserve">Key Features to Implement:</w:t>
      </w:r>
    </w:p>
    <w:p>
      <w:pPr>
        <w:spacing w:line="360" w:after="210" w:lineRule="auto"/>
        <w:ind w:left="630"/>
      </w:pPr>
      <w:r>
        <w:rPr>
          <w:rFonts w:eastAsia="inter" w:cs="inter" w:ascii="inter" w:hAnsi="inter"/>
          <w:b/>
          <w:color w:val="000000"/>
        </w:rPr>
        <w:t xml:space="preserve">Technical Preferences:</w:t>
      </w:r>
    </w:p>
    <w:p>
      <w:pPr>
        <w:spacing w:line="360" w:after="210" w:lineRule="auto"/>
        <w:ind w:left="630"/>
      </w:pPr>
      <w:r>
        <w:rPr>
          <w:rFonts w:eastAsia="inter" w:cs="inter" w:ascii="inter" w:hAnsi="inter"/>
          <w:b/>
          <w:color w:val="000000"/>
        </w:rPr>
        <w:t xml:space="preserve">Sample Data &amp; References:</w:t>
      </w:r>
    </w:p>
    <w:p>
      <w:pPr>
        <w:spacing w:line="360" w:after="210" w:lineRule="auto"/>
        <w:ind w:left="630"/>
      </w:pPr>
      <w:r>
        <w:rPr>
          <w:rFonts w:eastAsia="inter" w:cs="inter" w:ascii="inter" w:hAnsi="inter"/>
          <w:b/>
          <w:color w:val="000000"/>
        </w:rPr>
        <w:t xml:space="preserve">User Experience:</w:t>
      </w:r>
    </w:p>
    <w:p>
      <w:pPr>
        <w:spacing w:line="360" w:after="210" w:lineRule="auto"/>
        <w:ind w:left="630"/>
      </w:pPr>
      <w:r>
        <w:rPr>
          <w:rFonts w:eastAsia="inter" w:cs="inter" w:ascii="inter" w:hAnsi="inter"/>
          <w:b/>
          <w:color w:val="000000"/>
        </w:rPr>
        <w:t xml:space="preserve">Additional Requirements:</w:t>
      </w:r>
    </w:p>
    <w:p>
      <w:pPr>
        <w:spacing w:line="360" w:after="210" w:lineRule="auto"/>
        <w:ind w:left="630"/>
      </w:pPr>
      <w:r>
        <w:rPr>
          <w:rFonts w:eastAsia="inter" w:cs="inter" w:ascii="inter" w:hAnsi="inter"/>
          <w:b/>
          <w:color w:val="000000"/>
        </w:rPr>
        <w:t xml:space="preserve">Deliverables:</w:t>
      </w:r>
    </w:p>
    <w:p>
      <w:pPr>
        <w:spacing w:line="360" w:before="315" w:after="105" w:lineRule="auto"/>
        <w:ind w:left="-30"/>
        <w:jc w:val="left"/>
      </w:pPr>
      <w:r>
        <w:rPr>
          <w:rFonts w:eastAsia="inter" w:cs="inter" w:ascii="inter" w:hAnsi="inter"/>
          <w:b/>
          <w:color w:val="000000"/>
          <w:sz w:val="24"/>
        </w:rPr>
        <w:t xml:space="preserve">Feature Table</w:t>
      </w:r>
    </w:p>
    <w:tbl>
      <w:tblPr>
        <w:tblStyle w:val="TableGrid"/>
        <w:jc w:val="center"/>
        <w:tblCellSpacing w:w="0" w:type="dxa"/>
        <w:tblBorders>
          <w:top w:val="single" w:sz="2" w:space="0" w:color="000000"/>
          <w:left w:val="single" w:sz="2" w:space="0" w:color="000000"/>
          <w:bottom w:val="single" w:sz="2" w:space="0" w:color="000000"/>
          <w:right w:val="single" w:sz="2" w:space="0" w:color="000000"/>
        </w:tblBorders>
        <w:tblCellMar>
          <w:top w:type="dxa" w:w="80"/>
          <w:left w:type="dxa" w:w="160"/>
          <w:bottom w:type="dxa" w:w="80"/>
          <w:right w:type="dxa" w:w="160"/>
        </w:tblCellMar>
      </w:tblPr>
      <w:tblGrid>
        <w:gridCol w:w="3170"/>
        <w:gridCol w:w="3170"/>
        <w:gridCol w:w="3170"/>
      </w:tblGrid>
      <w:tr>
        <w:trPr>
          <w:cantSplit/>
        </w:trPr>
        <w:tc>
          <w:tcPr>
            <w:tcBorders>
              <w:top w:val="single" w:sz="1" w:space="0" w:color="000000"/>
              <w:bottom w:val="single" w:sz="1" w:space="0" w:color="000000"/>
              <w:right w:val="single" w:sz="1" w:space="0" w:color="000000"/>
            </w:tcBorders>
          </w:tcPr>
          <w:p>
            <w:pPr>
              <w:spacing w:line="360" w:lineRule="auto"/>
            </w:pPr>
            <w:r>
              <w:rPr>
                <w:rFonts w:eastAsia="inter" w:cs="inter" w:ascii="inter" w:hAnsi="inter"/>
                <w:color w:val="000000"/>
                <w:sz w:val="17"/>
              </w:rPr>
              <w:t xml:space="preserve">Feature Area</w:t>
            </w:r>
          </w:p>
        </w:tc>
        <w:tc>
          <w:tcPr>
            <w:tcBorders>
              <w:top w:val="single" w:sz="1" w:space="0" w:color="000000"/>
              <w:bottom w:val="single" w:sz="1" w:space="0" w:color="000000"/>
              <w:right w:val="single" w:sz="1" w:space="0" w:color="000000"/>
            </w:tcBorders>
          </w:tcPr>
          <w:p>
            <w:pPr>
              <w:spacing w:line="360" w:lineRule="auto"/>
            </w:pPr>
            <w:r>
              <w:rPr>
                <w:rFonts w:eastAsia="inter" w:cs="inter" w:ascii="inter" w:hAnsi="inter"/>
                <w:color w:val="000000"/>
                <w:sz w:val="17"/>
              </w:rPr>
              <w:t xml:space="preserve">Description</w:t>
            </w:r>
          </w:p>
        </w:tc>
        <w:tc>
          <w:tcPr>
            <w:tcBorders>
              <w:top w:val="single" w:sz="1" w:space="0" w:color="000000"/>
              <w:bottom w:val="single" w:sz="1" w:space="0" w:color="000000"/>
            </w:tcBorders>
          </w:tcPr>
          <w:p>
            <w:pPr>
              <w:spacing w:line="360" w:lineRule="auto"/>
            </w:pPr>
            <w:r>
              <w:rPr>
                <w:rFonts w:eastAsia="inter" w:cs="inter" w:ascii="inter" w:hAnsi="inter"/>
                <w:color w:val="000000"/>
                <w:sz w:val="17"/>
              </w:rPr>
              <w:t xml:space="preserve">Reference Projects/Tech</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inter" w:cs="inter" w:ascii="inter" w:hAnsi="inter"/>
                <w:color w:val="000000"/>
                <w:sz w:val="17"/>
              </w:rPr>
              <w:t xml:space="preserve">Video Analysis</w:t>
            </w:r>
          </w:p>
        </w:tc>
        <w:tc>
          <w:tcPr>
            <w:tcBorders>
              <w:top w:val="single" w:sz="1" w:space="0" w:color="000000"/>
              <w:bottom w:val="single" w:sz="1" w:space="0" w:color="000000"/>
              <w:right w:val="single" w:sz="1" w:space="0" w:color="000000"/>
            </w:tcBorders>
          </w:tcPr>
          <w:p>
            <w:pPr>
              <w:spacing w:line="360" w:lineRule="auto"/>
            </w:pPr>
            <w:r>
              <w:rPr>
                <w:rFonts w:eastAsia="inter" w:cs="inter" w:ascii="inter" w:hAnsi="inter"/>
                <w:color w:val="000000"/>
                <w:sz w:val="17"/>
              </w:rPr>
              <w:t xml:space="preserve">Player/ball detection, pose estimation, shot/bowl classification, trajectory tracking</w:t>
            </w:r>
          </w:p>
        </w:tc>
        <w:tc>
          <w:tcPr>
            <w:tcBorders>
              <w:top w:val="single" w:sz="1" w:space="0" w:color="000000"/>
              <w:bottom w:val="single" w:sz="1" w:space="0" w:color="000000"/>
            </w:tcBorders>
          </w:tcPr>
          <w:p>
            <w:pPr>
              <w:spacing w:line="360" w:lineRule="auto"/>
            </w:pPr>
            <w:r>
              <w:rPr>
                <w:rFonts w:eastAsia="inter" w:cs="inter" w:ascii="inter" w:hAnsi="inter"/>
                <w:color w:val="000000"/>
                <w:sz w:val="17"/>
              </w:rPr>
              <w:t xml:space="preserve">YOLO, OpenPose, cv_cricket</w:t>
            </w:r>
            <w:hyperlink w:anchor="fn2">
              <w:r>
                <w:rPr>
                  <w:rFonts w:eastAsia="inter" w:cs="inter" w:ascii="inter" w:hAnsi="inter"/>
                  <w:color w:val="#000"/>
                  <w:sz w:val="17"/>
                  <w:u w:val="single"/>
                  <w:vertAlign w:val="superscript"/>
                </w:rPr>
                <w:t xml:space="preserve">[2]</w:t>
              </w:r>
            </w:hyperlink>
          </w:p>
        </w:tc>
      </w:tr>
      <w:tr>
        <w:trPr>
          <w:cantSplit/>
        </w:trPr>
        <w:tc>
          <w:tcPr>
            <w:tcBorders>
              <w:top w:val="single" w:sz="1" w:space="0" w:color="000000"/>
              <w:bottom w:val="single" w:sz="1" w:space="0" w:color="000000"/>
              <w:right w:val="single" w:sz="1" w:space="0" w:color="000000"/>
            </w:tcBorders>
          </w:tcPr>
          <w:p>
            <w:pPr>
              <w:spacing w:line="360" w:lineRule="auto"/>
            </w:pPr>
            <w:r>
              <w:rPr>
                <w:rFonts w:eastAsia="inter" w:cs="inter" w:ascii="inter" w:hAnsi="inter"/>
                <w:color w:val="000000"/>
                <w:sz w:val="17"/>
              </w:rPr>
              <w:t xml:space="preserve">Performance Metrics</w:t>
            </w:r>
          </w:p>
        </w:tc>
        <w:tc>
          <w:tcPr>
            <w:tcBorders>
              <w:top w:val="single" w:sz="1" w:space="0" w:color="000000"/>
              <w:bottom w:val="single" w:sz="1" w:space="0" w:color="000000"/>
              <w:right w:val="single" w:sz="1" w:space="0" w:color="000000"/>
            </w:tcBorders>
          </w:tcPr>
          <w:p>
            <w:pPr>
              <w:spacing w:line="360" w:lineRule="auto"/>
            </w:pPr>
            <w:r>
              <w:rPr>
                <w:rFonts w:eastAsia="inter" w:cs="inter" w:ascii="inter" w:hAnsi="inter"/>
                <w:color w:val="000000"/>
                <w:sz w:val="17"/>
              </w:rPr>
              <w:t xml:space="preserve">Batting, bowling, fielding analytics, personalized feedback, drill recommendations</w:t>
            </w:r>
          </w:p>
        </w:tc>
        <w:tc>
          <w:tcPr>
            <w:tcBorders>
              <w:top w:val="single" w:sz="1" w:space="0" w:color="000000"/>
              <w:bottom w:val="single" w:sz="1" w:space="0" w:color="000000"/>
            </w:tcBorders>
          </w:tcPr>
          <w:p>
            <w:pPr>
              <w:spacing w:line="360" w:lineRule="auto"/>
            </w:pPr>
            <w:r>
              <w:rPr>
                <w:rFonts w:eastAsia="inter" w:cs="inter" w:ascii="inter" w:hAnsi="inter"/>
                <w:color w:val="000000"/>
                <w:sz w:val="17"/>
              </w:rPr>
              <w:t xml:space="preserve">AI_Cricket_Coach</w:t>
            </w:r>
            <w:hyperlink w:anchor="fn1">
              <w:r>
                <w:rPr>
                  <w:rFonts w:eastAsia="inter" w:cs="inter" w:ascii="inter" w:hAnsi="inter"/>
                  <w:color w:val="#000"/>
                  <w:sz w:val="17"/>
                  <w:u w:val="single"/>
                  <w:vertAlign w:val="superscript"/>
                </w:rPr>
                <w:t xml:space="preserve">[1]</w:t>
              </w:r>
            </w:hyperlink>
            <w:r>
              <w:rPr>
                <w:rFonts w:eastAsia="inter" w:cs="inter" w:ascii="inter" w:hAnsi="inter"/>
                <w:color w:val="000000"/>
                <w:sz w:val="17"/>
              </w:rPr>
              <w:t xml:space="preserve">, CricVision</w:t>
            </w:r>
            <w:hyperlink w:anchor="fn4">
              <w:r>
                <w:rPr>
                  <w:rFonts w:eastAsia="inter" w:cs="inter" w:ascii="inter" w:hAnsi="inter"/>
                  <w:color w:val="#000"/>
                  <w:sz w:val="17"/>
                  <w:u w:val="single"/>
                  <w:vertAlign w:val="superscript"/>
                </w:rPr>
                <w:t xml:space="preserve">[4]</w:t>
              </w:r>
            </w:hyperlink>
          </w:p>
        </w:tc>
      </w:tr>
      <w:tr>
        <w:trPr>
          <w:cantSplit/>
        </w:trPr>
        <w:tc>
          <w:tcPr>
            <w:tcBorders>
              <w:top w:val="single" w:sz="1" w:space="0" w:color="000000"/>
              <w:bottom w:val="single" w:sz="1" w:space="0" w:color="000000"/>
              <w:right w:val="single" w:sz="1" w:space="0" w:color="000000"/>
            </w:tcBorders>
          </w:tcPr>
          <w:p>
            <w:pPr>
              <w:spacing w:line="360" w:lineRule="auto"/>
            </w:pPr>
            <w:r>
              <w:rPr>
                <w:rFonts w:eastAsia="inter" w:cs="inter" w:ascii="inter" w:hAnsi="inter"/>
                <w:color w:val="000000"/>
                <w:sz w:val="17"/>
              </w:rPr>
              <w:t xml:space="preserve">Tactical Analytics</w:t>
            </w:r>
          </w:p>
        </w:tc>
        <w:tc>
          <w:tcPr>
            <w:tcBorders>
              <w:top w:val="single" w:sz="1" w:space="0" w:color="000000"/>
              <w:bottom w:val="single" w:sz="1" w:space="0" w:color="000000"/>
              <w:right w:val="single" w:sz="1" w:space="0" w:color="000000"/>
            </w:tcBorders>
          </w:tcPr>
          <w:p>
            <w:pPr>
              <w:spacing w:line="360" w:lineRule="auto"/>
            </w:pPr>
            <w:r>
              <w:rPr>
                <w:rFonts w:eastAsia="inter" w:cs="inter" w:ascii="inter" w:hAnsi="inter"/>
                <w:color w:val="000000"/>
                <w:sz w:val="17"/>
              </w:rPr>
              <w:t xml:space="preserve">Strategy suggestions, opposition analysis, predictive performance modeling</w:t>
            </w:r>
          </w:p>
        </w:tc>
        <w:tc>
          <w:tcPr>
            <w:tcBorders>
              <w:top w:val="single" w:sz="1" w:space="0" w:color="000000"/>
              <w:bottom w:val="single" w:sz="1" w:space="0" w:color="000000"/>
            </w:tcBorders>
          </w:tcPr>
          <w:p>
            <w:pPr>
              <w:spacing w:line="360" w:lineRule="auto"/>
            </w:pPr>
            <w:r>
              <w:rPr>
                <w:rFonts w:eastAsia="inter" w:cs="inter" w:ascii="inter" w:hAnsi="inter"/>
                <w:color w:val="000000"/>
                <w:sz w:val="17"/>
              </w:rPr>
              <w:t xml:space="preserve">ChatIPL</w:t>
            </w:r>
            <w:hyperlink w:anchor="fn5">
              <w:r>
                <w:rPr>
                  <w:rFonts w:eastAsia="inter" w:cs="inter" w:ascii="inter" w:hAnsi="inter"/>
                  <w:color w:val="#000"/>
                  <w:sz w:val="17"/>
                  <w:u w:val="single"/>
                  <w:vertAlign w:val="superscript"/>
                </w:rPr>
                <w:t xml:space="preserve">[5]</w:t>
              </w:r>
            </w:hyperlink>
            <w:r>
              <w:rPr>
                <w:rFonts w:eastAsia="inter" w:cs="inter" w:ascii="inter" w:hAnsi="inter"/>
                <w:color w:val="000000"/>
                <w:sz w:val="17"/>
              </w:rPr>
              <w:t xml:space="preserve">, Cricket-Insights-AI</w:t>
            </w:r>
            <w:hyperlink w:anchor="fn3">
              <w:r>
                <w:rPr>
                  <w:rFonts w:eastAsia="inter" w:cs="inter" w:ascii="inter" w:hAnsi="inter"/>
                  <w:color w:val="#000"/>
                  <w:sz w:val="17"/>
                  <w:u w:val="single"/>
                  <w:vertAlign w:val="superscript"/>
                </w:rPr>
                <w:t xml:space="preserve">[3]</w:t>
              </w:r>
            </w:hyperlink>
          </w:p>
        </w:tc>
      </w:tr>
      <w:tr>
        <w:trPr>
          <w:cantSplit/>
        </w:trPr>
        <w:tc>
          <w:tcPr>
            <w:tcBorders>
              <w:top w:val="single" w:sz="1" w:space="0" w:color="000000"/>
              <w:bottom w:val="single" w:sz="1" w:space="0" w:color="000000"/>
              <w:right w:val="single" w:sz="1" w:space="0" w:color="000000"/>
            </w:tcBorders>
          </w:tcPr>
          <w:p>
            <w:pPr>
              <w:spacing w:line="360" w:lineRule="auto"/>
            </w:pPr>
            <w:r>
              <w:rPr>
                <w:rFonts w:eastAsia="inter" w:cs="inter" w:ascii="inter" w:hAnsi="inter"/>
                <w:color w:val="000000"/>
                <w:sz w:val="17"/>
              </w:rPr>
              <w:t xml:space="preserve">Smart Device Input</w:t>
            </w:r>
          </w:p>
        </w:tc>
        <w:tc>
          <w:tcPr>
            <w:tcBorders>
              <w:top w:val="single" w:sz="1" w:space="0" w:color="000000"/>
              <w:bottom w:val="single" w:sz="1" w:space="0" w:color="000000"/>
              <w:right w:val="single" w:sz="1" w:space="0" w:color="000000"/>
            </w:tcBorders>
          </w:tcPr>
          <w:p>
            <w:pPr>
              <w:spacing w:line="360" w:lineRule="auto"/>
            </w:pPr>
            <w:r>
              <w:rPr>
                <w:rFonts w:eastAsia="inter" w:cs="inter" w:ascii="inter" w:hAnsi="inter"/>
                <w:color w:val="000000"/>
                <w:sz w:val="17"/>
              </w:rPr>
              <w:t xml:space="preserve">IoT bat/ball/wearable sensor integration</w:t>
            </w:r>
          </w:p>
        </w:tc>
        <w:tc>
          <w:tcPr>
            <w:tcBorders>
              <w:top w:val="single" w:sz="1" w:space="0" w:color="000000"/>
              <w:bottom w:val="single" w:sz="1" w:space="0" w:color="000000"/>
            </w:tcBorders>
          </w:tcPr>
          <w:p>
            <w:pPr>
              <w:spacing w:line="360" w:lineRule="auto"/>
            </w:pPr>
            <w:r>
              <w:rPr>
                <w:rFonts w:eastAsia="inter" w:cs="inter" w:ascii="inter" w:hAnsi="inter"/>
                <w:color w:val="000000"/>
                <w:sz w:val="17"/>
              </w:rPr>
              <w:t xml:space="preserve">PowerBat, SmartBall, Parivartan</w:t>
            </w:r>
            <w:hyperlink w:anchor="fn6">
              <w:r>
                <w:rPr>
                  <w:rFonts w:eastAsia="inter" w:cs="inter" w:ascii="inter" w:hAnsi="inter"/>
                  <w:color w:val="#000"/>
                  <w:sz w:val="17"/>
                  <w:u w:val="single"/>
                  <w:vertAlign w:val="superscript"/>
                </w:rPr>
                <w:t xml:space="preserve">[6]</w:t>
              </w:r>
            </w:hyperlink>
          </w:p>
        </w:tc>
      </w:tr>
      <w:tr>
        <w:trPr>
          <w:cantSplit/>
        </w:trPr>
        <w:tc>
          <w:tcPr>
            <w:tcBorders>
              <w:top w:val="single" w:sz="1" w:space="0" w:color="000000"/>
              <w:bottom w:val="single" w:sz="1" w:space="0" w:color="000000"/>
              <w:right w:val="single" w:sz="1" w:space="0" w:color="000000"/>
            </w:tcBorders>
          </w:tcPr>
          <w:p>
            <w:pPr>
              <w:spacing w:line="360" w:lineRule="auto"/>
            </w:pPr>
            <w:r>
              <w:rPr>
                <w:rFonts w:eastAsia="inter" w:cs="inter" w:ascii="inter" w:hAnsi="inter"/>
                <w:color w:val="000000"/>
                <w:sz w:val="17"/>
              </w:rPr>
              <w:t xml:space="preserve">Visualization</w:t>
            </w:r>
          </w:p>
        </w:tc>
        <w:tc>
          <w:tcPr>
            <w:tcBorders>
              <w:top w:val="single" w:sz="1" w:space="0" w:color="000000"/>
              <w:bottom w:val="single" w:sz="1" w:space="0" w:color="000000"/>
              <w:right w:val="single" w:sz="1" w:space="0" w:color="000000"/>
            </w:tcBorders>
          </w:tcPr>
          <w:p>
            <w:pPr>
              <w:spacing w:line="360" w:lineRule="auto"/>
            </w:pPr>
            <w:r>
              <w:rPr>
                <w:rFonts w:eastAsia="inter" w:cs="inter" w:ascii="inter" w:hAnsi="inter"/>
                <w:color w:val="000000"/>
                <w:sz w:val="17"/>
              </w:rPr>
              <w:t xml:space="preserve">Interactive dashboards, video overlays, progress tracking</w:t>
            </w:r>
          </w:p>
        </w:tc>
        <w:tc>
          <w:tcPr>
            <w:tcBorders>
              <w:top w:val="single" w:sz="1" w:space="0" w:color="000000"/>
              <w:bottom w:val="single" w:sz="1" w:space="0" w:color="000000"/>
            </w:tcBorders>
          </w:tcPr>
          <w:p>
            <w:pPr>
              <w:spacing w:line="360" w:lineRule="auto"/>
            </w:pPr>
            <w:r>
              <w:rPr>
                <w:rFonts w:eastAsia="inter" w:cs="inter" w:ascii="inter" w:hAnsi="inter"/>
                <w:color w:val="000000"/>
                <w:sz w:val="17"/>
              </w:rPr>
              <w:t xml:space="preserve">Ludimos, Fulltrack AI</w:t>
            </w:r>
            <w:hyperlink w:anchor="fn7">
              <w:r>
                <w:rPr>
                  <w:rFonts w:eastAsia="inter" w:cs="inter" w:ascii="inter" w:hAnsi="inter"/>
                  <w:color w:val="#000"/>
                  <w:sz w:val="17"/>
                  <w:u w:val="single"/>
                  <w:vertAlign w:val="superscript"/>
                </w:rPr>
                <w:t xml:space="preserve">[7]</w:t>
              </w:r>
            </w:hyperlink>
          </w:p>
        </w:tc>
      </w:tr>
      <w:tr>
        <w:trPr>
          <w:cantSplit/>
        </w:trPr>
        <w:tc>
          <w:tcPr>
            <w:tcBorders>
              <w:top w:val="single" w:sz="1" w:space="0" w:color="000000"/>
              <w:bottom w:val="single" w:sz="1" w:space="0" w:color="000000"/>
              <w:right w:val="single" w:sz="1" w:space="0" w:color="000000"/>
            </w:tcBorders>
          </w:tcPr>
          <w:p>
            <w:pPr>
              <w:spacing w:line="360" w:lineRule="auto"/>
            </w:pPr>
            <w:r>
              <w:rPr>
                <w:rFonts w:eastAsia="inter" w:cs="inter" w:ascii="inter" w:hAnsi="inter"/>
                <w:color w:val="000000"/>
                <w:sz w:val="17"/>
              </w:rPr>
              <w:t xml:space="preserve">Collaboration</w:t>
            </w:r>
          </w:p>
        </w:tc>
        <w:tc>
          <w:tcPr>
            <w:tcBorders>
              <w:top w:val="single" w:sz="1" w:space="0" w:color="000000"/>
              <w:bottom w:val="single" w:sz="1" w:space="0" w:color="000000"/>
              <w:right w:val="single" w:sz="1" w:space="0" w:color="000000"/>
            </w:tcBorders>
          </w:tcPr>
          <w:p>
            <w:pPr>
              <w:spacing w:line="360" w:lineRule="auto"/>
            </w:pPr>
            <w:r>
              <w:rPr>
                <w:rFonts w:eastAsia="inter" w:cs="inter" w:ascii="inter" w:hAnsi="inter"/>
                <w:color w:val="000000"/>
                <w:sz w:val="17"/>
              </w:rPr>
              <w:t xml:space="preserve">Coach-player chat, annotations, team management</w:t>
            </w:r>
          </w:p>
        </w:tc>
        <w:tc>
          <w:tcPr>
            <w:tcBorders>
              <w:top w:val="single" w:sz="1" w:space="0" w:color="000000"/>
              <w:bottom w:val="single" w:sz="1" w:space="0" w:color="000000"/>
            </w:tcBorders>
          </w:tcPr>
          <w:p>
            <w:pPr>
              <w:spacing w:line="360" w:lineRule="auto"/>
            </w:pPr>
            <w:r>
              <w:rPr>
                <w:rFonts w:eastAsia="inter" w:cs="inter" w:ascii="inter" w:hAnsi="inter"/>
                <w:color w:val="000000"/>
                <w:sz w:val="17"/>
              </w:rPr>
              <w:t xml:space="preserve">Ludimos, CricVision</w:t>
            </w:r>
            <w:hyperlink w:anchor="fn4">
              <w:r>
                <w:rPr>
                  <w:rFonts w:eastAsia="inter" w:cs="inter" w:ascii="inter" w:hAnsi="inter"/>
                  <w:color w:val="#000"/>
                  <w:sz w:val="17"/>
                  <w:u w:val="single"/>
                  <w:vertAlign w:val="superscript"/>
                </w:rPr>
                <w:t xml:space="preserve">[4]</w:t>
              </w:r>
            </w:hyperlink>
          </w:p>
        </w:tc>
      </w:tr>
      <w:tr>
        <w:trPr>
          <w:cantSplit/>
        </w:trPr>
        <w:tc>
          <w:tcPr>
            <w:tcBorders>
              <w:top w:val="single" w:sz="1" w:space="0" w:color="000000"/>
              <w:bottom w:val="single" w:sz="1" w:space="0" w:color="000000"/>
              <w:right w:val="single" w:sz="1" w:space="0" w:color="000000"/>
            </w:tcBorders>
          </w:tcPr>
          <w:p>
            <w:pPr>
              <w:spacing w:line="360" w:lineRule="auto"/>
            </w:pPr>
            <w:r>
              <w:rPr>
                <w:rFonts w:eastAsia="inter" w:cs="inter" w:ascii="inter" w:hAnsi="inter"/>
                <w:color w:val="000000"/>
                <w:sz w:val="17"/>
              </w:rPr>
              <w:t xml:space="preserve">Accessibility</w:t>
            </w:r>
          </w:p>
        </w:tc>
        <w:tc>
          <w:tcPr>
            <w:tcBorders>
              <w:top w:val="single" w:sz="1" w:space="0" w:color="000000"/>
              <w:bottom w:val="single" w:sz="1" w:space="0" w:color="000000"/>
              <w:right w:val="single" w:sz="1" w:space="0" w:color="000000"/>
            </w:tcBorders>
          </w:tcPr>
          <w:p>
            <w:pPr>
              <w:spacing w:line="360" w:lineRule="auto"/>
            </w:pPr>
            <w:r>
              <w:rPr>
                <w:rFonts w:eastAsia="inter" w:cs="inter" w:ascii="inter" w:hAnsi="inter"/>
                <w:color w:val="000000"/>
                <w:sz w:val="17"/>
              </w:rPr>
              <w:t xml:space="preserve">AR/VR training, inclusive coaching modes</w:t>
            </w:r>
          </w:p>
        </w:tc>
        <w:tc>
          <w:tcPr>
            <w:tcBorders>
              <w:top w:val="single" w:sz="1" w:space="0" w:color="000000"/>
              <w:bottom w:val="single" w:sz="1" w:space="0" w:color="000000"/>
            </w:tcBorders>
          </w:tcPr>
          <w:p>
            <w:pPr>
              <w:spacing w:line="360" w:lineRule="auto"/>
            </w:pPr>
            <w:r>
              <w:rPr>
                <w:rFonts w:eastAsia="inter" w:cs="inter" w:ascii="inter" w:hAnsi="inter"/>
                <w:color w:val="000000"/>
                <w:sz w:val="17"/>
              </w:rPr>
              <w:t xml:space="preserve">Parivartan</w:t>
            </w:r>
            <w:hyperlink w:anchor="fn6">
              <w:r>
                <w:rPr>
                  <w:rFonts w:eastAsia="inter" w:cs="inter" w:ascii="inter" w:hAnsi="inter"/>
                  <w:color w:val="#000"/>
                  <w:sz w:val="17"/>
                  <w:u w:val="single"/>
                  <w:vertAlign w:val="superscript"/>
                </w:rPr>
                <w:t xml:space="preserve">[6]</w:t>
              </w:r>
            </w:hyperlink>
          </w:p>
        </w:tc>
      </w:tr>
      <w:tr>
        <w:trPr>
          <w:cantSplit/>
        </w:trPr>
        <w:tc>
          <w:tcPr>
            <w:tcBorders>
              <w:top w:val="single" w:sz="1" w:space="0" w:color="000000"/>
              <w:bottom w:val="single" w:sz="1" w:space="0" w:color="000000"/>
              <w:right w:val="single" w:sz="1" w:space="0" w:color="000000"/>
            </w:tcBorders>
          </w:tcPr>
          <w:p>
            <w:pPr>
              <w:spacing w:line="360" w:lineRule="auto"/>
            </w:pPr>
            <w:r>
              <w:rPr>
                <w:rFonts w:eastAsia="inter" w:cs="inter" w:ascii="inter" w:hAnsi="inter"/>
                <w:color w:val="000000"/>
                <w:sz w:val="17"/>
              </w:rPr>
              <w:t xml:space="preserve">Security/Privacy</w:t>
            </w:r>
          </w:p>
        </w:tc>
        <w:tc>
          <w:tcPr>
            <w:tcBorders>
              <w:top w:val="single" w:sz="1" w:space="0" w:color="000000"/>
              <w:bottom w:val="single" w:sz="1" w:space="0" w:color="000000"/>
              <w:right w:val="single" w:sz="1" w:space="0" w:color="000000"/>
            </w:tcBorders>
          </w:tcPr>
          <w:p>
            <w:pPr>
              <w:spacing w:line="360" w:lineRule="auto"/>
            </w:pPr>
            <w:r>
              <w:rPr>
                <w:rFonts w:eastAsia="inter" w:cs="inter" w:ascii="inter" w:hAnsi="inter"/>
                <w:color w:val="000000"/>
                <w:sz w:val="17"/>
              </w:rPr>
              <w:t xml:space="preserve">Cloud storage, GDPR compliance, secure data handling</w:t>
            </w:r>
          </w:p>
        </w:tc>
        <w:tc>
          <w:tcPr>
            <w:tcBorders>
              <w:top w:val="single" w:sz="1" w:space="0" w:color="000000"/>
              <w:bottom w:val="single" w:sz="1" w:space="0" w:color="000000"/>
            </w:tcBorders>
          </w:tcPr>
          <w:p>
            <w:pPr>
              <w:spacing w:line="360" w:lineRule="auto"/>
            </w:pPr>
            <w:r>
              <w:rPr>
                <w:rFonts w:eastAsia="inter" w:cs="inter" w:ascii="inter" w:hAnsi="inter"/>
                <w:color w:val="000000"/>
                <w:sz w:val="17"/>
              </w:rPr>
              <w:t xml:space="preserve">AWS/GCP, Fulltrack AI</w:t>
            </w:r>
            <w:hyperlink w:anchor="fn7">
              <w:r>
                <w:rPr>
                  <w:rFonts w:eastAsia="inter" w:cs="inter" w:ascii="inter" w:hAnsi="inter"/>
                  <w:color w:val="#000"/>
                  <w:sz w:val="17"/>
                  <w:u w:val="single"/>
                  <w:vertAlign w:val="superscript"/>
                </w:rPr>
                <w:t xml:space="preserve">[7]</w:t>
              </w:r>
            </w:hyperlink>
          </w:p>
        </w:tc>
      </w:tr>
    </w:tbl>
    <w:p>
      <w:pPr>
        <w:spacing w:lineRule="auto"/>
      </w:pPr>
    </w:p>
    <w:p>
      <w:pPr>
        <w:spacing w:line="360" w:before="315" w:after="105" w:lineRule="auto"/>
        <w:ind w:left="-30"/>
        <w:jc w:val="left"/>
      </w:pPr>
      <w:r>
        <w:rPr>
          <w:rFonts w:eastAsia="inter" w:cs="inter" w:ascii="inter" w:hAnsi="inter"/>
          <w:b/>
          <w:color w:val="000000"/>
          <w:sz w:val="24"/>
        </w:rPr>
        <w:t xml:space="preserve">Tips for Best Results</w:t>
      </w:r>
    </w:p>
    <w:p>
      <w:pPr>
        <w:numPr>
          <w:ilvl w:val="0"/>
          <w:numId w:val="1"/>
        </w:numPr>
        <w:spacing w:line="360" w:before="105" w:after="105" w:lineRule="auto"/>
      </w:pPr>
      <w:r>
        <w:rPr>
          <w:rFonts w:eastAsia="inter" w:cs="inter" w:ascii="inter" w:hAnsi="inter"/>
          <w:color w:val="000000"/>
          <w:sz w:val="21"/>
        </w:rPr>
        <w:t xml:space="preserve">Be as specific as possible about your user journeys, desired analytics, and feedback formats.</w:t>
      </w:r>
    </w:p>
    <w:p>
      <w:pPr>
        <w:numPr>
          <w:ilvl w:val="0"/>
          <w:numId w:val="1"/>
        </w:numPr>
        <w:spacing w:line="360" w:before="105" w:after="105" w:lineRule="auto"/>
      </w:pPr>
      <w:r>
        <w:rPr>
          <w:rFonts w:eastAsia="inter" w:cs="inter" w:ascii="inter" w:hAnsi="inter"/>
          <w:color w:val="000000"/>
          <w:sz w:val="21"/>
        </w:rPr>
        <w:t xml:space="preserve">Provide sample videos or data if available.</w:t>
      </w:r>
    </w:p>
    <w:p>
      <w:pPr>
        <w:numPr>
          <w:ilvl w:val="0"/>
          <w:numId w:val="1"/>
        </w:numPr>
        <w:spacing w:line="360" w:before="105" w:after="105" w:lineRule="auto"/>
      </w:pPr>
      <w:r>
        <w:rPr>
          <w:rFonts w:eastAsia="inter" w:cs="inter" w:ascii="inter" w:hAnsi="inter"/>
          <w:color w:val="000000"/>
          <w:sz w:val="21"/>
        </w:rPr>
        <w:t xml:space="preserve">Reference open-source codebases for implementation shortcuts.</w:t>
      </w:r>
    </w:p>
    <w:p>
      <w:pPr>
        <w:numPr>
          <w:ilvl w:val="0"/>
          <w:numId w:val="1"/>
        </w:numPr>
        <w:spacing w:line="360" w:before="105" w:after="105" w:lineRule="auto"/>
      </w:pPr>
      <w:r>
        <w:rPr>
          <w:rFonts w:eastAsia="inter" w:cs="inter" w:ascii="inter" w:hAnsi="inter"/>
          <w:color w:val="000000"/>
          <w:sz w:val="21"/>
        </w:rPr>
        <w:t xml:space="preserve">Invite Claude Code to ask clarifying questions before generating code.</w:t>
      </w:r>
    </w:p>
    <w:p>
      <w:pPr>
        <w:spacing w:line="360" w:before="315" w:after="105" w:lineRule="auto"/>
        <w:ind w:left="-30"/>
        <w:jc w:val="left"/>
      </w:pPr>
      <w:r>
        <w:rPr>
          <w:rFonts w:eastAsia="inter" w:cs="inter" w:ascii="inter" w:hAnsi="inter"/>
          <w:b/>
          <w:color w:val="000000"/>
          <w:sz w:val="24"/>
        </w:rPr>
        <w:t xml:space="preserve">Example Open-Source Repositories</w:t>
      </w:r>
    </w:p>
    <w:p>
      <w:pPr>
        <w:numPr>
          <w:ilvl w:val="0"/>
          <w:numId w:val="2"/>
        </w:numPr>
        <w:spacing w:line="360" w:before="105" w:after="105" w:lineRule="auto"/>
      </w:pPr>
      <w:r>
        <w:rPr>
          <w:rFonts w:eastAsia="inter" w:cs="inter" w:ascii="inter" w:hAnsi="inter"/>
          <w:color w:val="000000"/>
          <w:sz w:val="21"/>
        </w:rPr>
        <w:t xml:space="preserve">[AI_Cricket_Coach]</w:t>
      </w:r>
      <w:bookmarkStart w:id="0" w:name="fnref1:2"/>
      <w:bookmarkEnd w:id="0"/>
      <w:hyperlink w:anchor="fn1">
        <w:r>
          <w:rPr>
            <w:rFonts w:eastAsia="inter" w:cs="inter" w:ascii="inter" w:hAnsi="inter"/>
            <w:color w:val="#000"/>
            <w:sz w:val="21"/>
            <w:u w:val="single"/>
            <w:vertAlign w:val="superscript"/>
          </w:rPr>
          <w:t xml:space="preserve">[1]</w:t>
        </w:r>
      </w:hyperlink>
      <w:r>
        <w:rPr>
          <w:rFonts w:eastAsia="inter" w:cs="inter" w:ascii="inter" w:hAnsi="inter"/>
          <w:color w:val="000000"/>
          <w:sz w:val="21"/>
        </w:rPr>
        <w:t xml:space="preserve">: Ball delivery classification, shot recommendations, WebVR coaching</w:t>
      </w:r>
    </w:p>
    <w:p>
      <w:pPr>
        <w:numPr>
          <w:ilvl w:val="0"/>
          <w:numId w:val="2"/>
        </w:numPr>
        <w:spacing w:line="360" w:before="105" w:after="105" w:lineRule="auto"/>
      </w:pPr>
      <w:r>
        <w:rPr>
          <w:rFonts w:eastAsia="inter" w:cs="inter" w:ascii="inter" w:hAnsi="inter"/>
          <w:color w:val="000000"/>
          <w:sz w:val="21"/>
        </w:rPr>
        <w:t xml:space="preserve">[cv_cricket]</w:t>
      </w:r>
      <w:bookmarkStart w:id="1" w:name="fnref2:2"/>
      <w:bookmarkEnd w:id="1"/>
      <w:hyperlink w:anchor="fn2">
        <w:r>
          <w:rPr>
            <w:rFonts w:eastAsia="inter" w:cs="inter" w:ascii="inter" w:hAnsi="inter"/>
            <w:color w:val="#000"/>
            <w:sz w:val="21"/>
            <w:u w:val="single"/>
            <w:vertAlign w:val="superscript"/>
          </w:rPr>
          <w:t xml:space="preserve">[2]</w:t>
        </w:r>
      </w:hyperlink>
      <w:r>
        <w:rPr>
          <w:rFonts w:eastAsia="inter" w:cs="inter" w:ascii="inter" w:hAnsi="inter"/>
          <w:color w:val="000000"/>
          <w:sz w:val="21"/>
        </w:rPr>
        <w:t xml:space="preserve">: Mask-RCNN segmentation, shot classification, video preprocessing</w:t>
      </w:r>
    </w:p>
    <w:p>
      <w:pPr>
        <w:numPr>
          <w:ilvl w:val="0"/>
          <w:numId w:val="2"/>
        </w:numPr>
        <w:spacing w:line="360" w:before="105" w:after="105" w:lineRule="auto"/>
      </w:pPr>
      <w:r>
        <w:rPr>
          <w:rFonts w:eastAsia="inter" w:cs="inter" w:ascii="inter" w:hAnsi="inter"/>
          <w:color w:val="000000"/>
          <w:sz w:val="21"/>
        </w:rPr>
        <w:t xml:space="preserve">[Cricket-Insights-AI]</w:t>
      </w:r>
      <w:bookmarkStart w:id="2" w:name="fnref3:2"/>
      <w:bookmarkEnd w:id="2"/>
      <w:hyperlink w:anchor="fn3">
        <w:r>
          <w:rPr>
            <w:rFonts w:eastAsia="inter" w:cs="inter" w:ascii="inter" w:hAnsi="inter"/>
            <w:color w:val="#000"/>
            <w:sz w:val="21"/>
            <w:u w:val="single"/>
            <w:vertAlign w:val="superscript"/>
          </w:rPr>
          <w:t xml:space="preserve">[3]</w:t>
        </w:r>
      </w:hyperlink>
      <w:r>
        <w:rPr>
          <w:rFonts w:eastAsia="inter" w:cs="inter" w:ascii="inter" w:hAnsi="inter"/>
          <w:color w:val="000000"/>
          <w:sz w:val="21"/>
        </w:rPr>
        <w:t xml:space="preserve">: Strategy analysis, performance prediction, web dashboard</w:t>
      </w:r>
    </w:p>
    <w:p>
      <w:pPr>
        <w:spacing w:line="360" w:after="210" w:lineRule="auto"/>
      </w:pPr>
      <w:r>
        <w:rPr>
          <w:rFonts w:eastAsia="inter" w:cs="inter" w:ascii="inter" w:hAnsi="inter"/>
          <w:color w:val="000000"/>
        </w:rPr>
        <w:t xml:space="preserve">By using this prompt, Claude Code can generate a modern, scalable AI cricket coaching platform with the full spectrum of advanced features found in state-of-the-art commercial and research systems</w:t>
      </w:r>
      <w:bookmarkStart w:id="3" w:name="fnref8"/>
      <w:bookmarkEnd w:id="3"/>
      <w:hyperlink w:anchor="fn8">
        <w:r>
          <w:rPr>
            <w:rFonts w:eastAsia="inter" w:cs="inter" w:ascii="inter" w:hAnsi="inter"/>
            <w:color w:val="#000"/>
            <w:u w:val="single"/>
            <w:vertAlign w:val="superscript"/>
          </w:rPr>
          <w:t xml:space="preserve">[8]</w:t>
        </w:r>
      </w:hyperlink>
      <w:bookmarkStart w:id="4" w:name="fnref9"/>
      <w:bookmarkEnd w:id="4"/>
      <w:hyperlink w:anchor="fn9">
        <w:r>
          <w:rPr>
            <w:rFonts w:eastAsia="inter" w:cs="inter" w:ascii="inter" w:hAnsi="inter"/>
            <w:color w:val="#000"/>
            <w:u w:val="single"/>
            <w:vertAlign w:val="superscript"/>
          </w:rPr>
          <w:t xml:space="preserve">[9]</w:t>
        </w:r>
      </w:hyperlink>
      <w:bookmarkStart w:id="5" w:name="fnref10"/>
      <w:bookmarkEnd w:id="5"/>
      <w:hyperlink w:anchor="fn10">
        <w:r>
          <w:rPr>
            <w:rFonts w:eastAsia="inter" w:cs="inter" w:ascii="inter" w:hAnsi="inter"/>
            <w:color w:val="#000"/>
            <w:u w:val="single"/>
            <w:vertAlign w:val="superscript"/>
          </w:rPr>
          <w:t xml:space="preserve">[10]</w:t>
        </w:r>
      </w:hyperlink>
      <w:bookmarkStart w:id="6" w:name="fnref11"/>
      <w:bookmarkEnd w:id="6"/>
      <w:hyperlink w:anchor="fn11">
        <w:r>
          <w:rPr>
            <w:rFonts w:eastAsia="inter" w:cs="inter" w:ascii="inter" w:hAnsi="inter"/>
            <w:color w:val="#000"/>
            <w:u w:val="single"/>
            <w:vertAlign w:val="superscript"/>
          </w:rPr>
          <w:t xml:space="preserve">[11]</w:t>
        </w:r>
      </w:hyperlink>
      <w:bookmarkStart w:id="7" w:name="fnref6:2"/>
      <w:bookmarkEnd w:id="7"/>
      <w:hyperlink w:anchor="fn6">
        <w:r>
          <w:rPr>
            <w:rFonts w:eastAsia="inter" w:cs="inter" w:ascii="inter" w:hAnsi="inter"/>
            <w:color w:val="#000"/>
            <w:u w:val="single"/>
            <w:vertAlign w:val="superscript"/>
          </w:rPr>
          <w:t xml:space="preserve">[6]</w:t>
        </w:r>
      </w:hyperlink>
      <w:bookmarkStart w:id="8" w:name="fnref1:3"/>
      <w:bookmarkEnd w:id="8"/>
      <w:hyperlink w:anchor="fn1">
        <w:r>
          <w:rPr>
            <w:rFonts w:eastAsia="inter" w:cs="inter" w:ascii="inter" w:hAnsi="inter"/>
            <w:color w:val="#000"/>
            <w:u w:val="single"/>
            <w:vertAlign w:val="superscript"/>
          </w:rPr>
          <w:t xml:space="preserve">[1]</w:t>
        </w:r>
      </w:hyperlink>
      <w:bookmarkStart w:id="9" w:name="fnref5:1"/>
      <w:bookmarkEnd w:id="9"/>
      <w:hyperlink w:anchor="fn5">
        <w:r>
          <w:rPr>
            <w:rFonts w:eastAsia="inter" w:cs="inter" w:ascii="inter" w:hAnsi="inter"/>
            <w:color w:val="#000"/>
            <w:u w:val="single"/>
            <w:vertAlign w:val="superscript"/>
          </w:rPr>
          <w:t xml:space="preserve">[5]</w:t>
        </w:r>
      </w:hyperlink>
      <w:bookmarkStart w:id="10" w:name="fnref2:3"/>
      <w:bookmarkEnd w:id="10"/>
      <w:hyperlink w:anchor="fn2">
        <w:r>
          <w:rPr>
            <w:rFonts w:eastAsia="inter" w:cs="inter" w:ascii="inter" w:hAnsi="inter"/>
            <w:color w:val="#000"/>
            <w:u w:val="single"/>
            <w:vertAlign w:val="superscript"/>
          </w:rPr>
          <w:t xml:space="preserve">[2]</w:t>
        </w:r>
      </w:hyperlink>
      <w:bookmarkStart w:id="11" w:name="fnref3:3"/>
      <w:bookmarkEnd w:id="11"/>
      <w:hyperlink w:anchor="fn3">
        <w:r>
          <w:rPr>
            <w:rFonts w:eastAsia="inter" w:cs="inter" w:ascii="inter" w:hAnsi="inter"/>
            <w:color w:val="#000"/>
            <w:u w:val="single"/>
            <w:vertAlign w:val="superscript"/>
          </w:rPr>
          <w:t xml:space="preserve">[3]</w:t>
        </w:r>
      </w:hyperlink>
      <w:bookmarkStart w:id="12" w:name="fnref4:2"/>
      <w:bookmarkEnd w:id="12"/>
      <w:hyperlink w:anchor="fn4">
        <w:r>
          <w:rPr>
            <w:rFonts w:eastAsia="inter" w:cs="inter" w:ascii="inter" w:hAnsi="inter"/>
            <w:color w:val="#000"/>
            <w:u w:val="single"/>
            <w:vertAlign w:val="superscript"/>
          </w:rPr>
          <w:t xml:space="preserve">[4]</w:t>
        </w:r>
      </w:hyperlink>
      <w:bookmarkStart w:id="13" w:name="fnref7:2"/>
      <w:bookmarkEnd w:id="13"/>
      <w:hyperlink w:anchor="fn7">
        <w:r>
          <w:rPr>
            <w:rFonts w:eastAsia="inter" w:cs="inter" w:ascii="inter" w:hAnsi="inter"/>
            <w:color w:val="#000"/>
            <w:u w:val="single"/>
            <w:vertAlign w:val="superscript"/>
          </w:rPr>
          <w:t xml:space="preserve">[7]</w:t>
        </w:r>
      </w:hyperlink>
      <w:r>
        <w:rPr>
          <w:rFonts w:eastAsia="inter" w:cs="inter" w:ascii="inter" w:hAnsi="inter"/>
          <w:color w:val="000000"/>
        </w:rPr>
        <w:t xml:space="preserve">.</w:t>
      </w:r>
    </w:p>
    <w:p>
      <w:pPr>
        <w:spacing w:line="360" w:lineRule="auto"/>
        <w:jc w:val="center"/>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bookmarkStart w:id="14" w:name="fn1"/>
    <w:bookmarkEnd w:id="14"/>
    <w:p>
      <w:pPr>
        <w:numPr>
          <w:ilvl w:val="0"/>
          <w:numId w:val="4"/>
        </w:numPr>
        <w:spacing w:line="360" w:after="210" w:lineRule="auto"/>
      </w:pPr>
      <w:hyperlink r:id="rId6">
        <w:r>
          <w:rPr>
            <w:rFonts w:eastAsia="inter" w:cs="inter" w:ascii="inter" w:hAnsi="inter"/>
            <w:color w:val="#000"/>
            <w:sz w:val="18"/>
            <w:u w:val="single"/>
          </w:rPr>
          <w:t xml:space="preserve">https://github.com/tvpian/AI_Cricket_Coach</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5" w:name="fn2"/>
    <w:bookmarkEnd w:id="15"/>
    <w:p>
      <w:pPr>
        <w:numPr>
          <w:ilvl w:val="0"/>
          <w:numId w:val="4"/>
        </w:numPr>
        <w:spacing w:line="360" w:after="210" w:lineRule="auto"/>
      </w:pPr>
      <w:hyperlink r:id="rId7">
        <w:r>
          <w:rPr>
            <w:rFonts w:eastAsia="inter" w:cs="inter" w:ascii="inter" w:hAnsi="inter"/>
            <w:color w:val="#000"/>
            <w:sz w:val="18"/>
            <w:u w:val="single"/>
          </w:rPr>
          <w:t xml:space="preserve">https://github.com/animeshrdso/cv_cricket</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6" w:name="fn3"/>
    <w:bookmarkEnd w:id="16"/>
    <w:p>
      <w:pPr>
        <w:numPr>
          <w:ilvl w:val="0"/>
          <w:numId w:val="4"/>
        </w:numPr>
        <w:spacing w:line="360" w:after="210" w:lineRule="auto"/>
      </w:pPr>
      <w:hyperlink r:id="rId8">
        <w:r>
          <w:rPr>
            <w:rFonts w:eastAsia="inter" w:cs="inter" w:ascii="inter" w:hAnsi="inter"/>
            <w:color w:val="#000"/>
            <w:sz w:val="18"/>
            <w:u w:val="single"/>
          </w:rPr>
          <w:t xml:space="preserve">https://github.com/Abhi-Shek-2003/Cricket-Insights-AI-Strategy-Analysis-and-Performance-Prediction-Tool</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7" w:name="fn4"/>
    <w:bookmarkEnd w:id="17"/>
    <w:p>
      <w:pPr>
        <w:numPr>
          <w:ilvl w:val="0"/>
          <w:numId w:val="4"/>
        </w:numPr>
        <w:spacing w:line="360" w:after="210" w:lineRule="auto"/>
      </w:pPr>
      <w:hyperlink r:id="rId9">
        <w:r>
          <w:rPr>
            <w:rFonts w:eastAsia="inter" w:cs="inter" w:ascii="inter" w:hAnsi="inter"/>
            <w:color w:val="#000"/>
            <w:sz w:val="18"/>
            <w:u w:val="single"/>
          </w:rPr>
          <w:t xml:space="preserve">https://play.google.com/store/apps/details?id=com.bosc.criccoach&amp;hl=en_IN</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8" w:name="fn5"/>
    <w:bookmarkEnd w:id="18"/>
    <w:p>
      <w:pPr>
        <w:numPr>
          <w:ilvl w:val="0"/>
          <w:numId w:val="4"/>
        </w:numPr>
        <w:spacing w:line="360" w:after="210" w:lineRule="auto"/>
      </w:pPr>
      <w:hyperlink r:id="rId10">
        <w:r>
          <w:rPr>
            <w:rFonts w:eastAsia="inter" w:cs="inter" w:ascii="inter" w:hAnsi="inter"/>
            <w:color w:val="#000"/>
            <w:sz w:val="18"/>
            <w:u w:val="single"/>
          </w:rPr>
          <w:t xml:space="preserve">https://www.analyticsinsight.net/artificial-intelligence/chatipl-the-ai-revolution-in-cricket-analytics</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19" w:name="fn6"/>
    <w:bookmarkEnd w:id="19"/>
    <w:p>
      <w:pPr>
        <w:numPr>
          <w:ilvl w:val="0"/>
          <w:numId w:val="4"/>
        </w:numPr>
        <w:spacing w:line="360" w:after="210" w:lineRule="auto"/>
      </w:pPr>
      <w:hyperlink r:id="rId11">
        <w:r>
          <w:rPr>
            <w:rFonts w:eastAsia="inter" w:cs="inter" w:ascii="inter" w:hAnsi="inter"/>
            <w:color w:val="#000"/>
            <w:sz w:val="18"/>
            <w:u w:val="single"/>
          </w:rPr>
          <w:t xml:space="preserve">https://blog.hack2skill.com/case-study-parivartan-level-up-your-cricket-with-ai-and-inclusivity</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0" w:name="fn7"/>
    <w:bookmarkEnd w:id="20"/>
    <w:p>
      <w:pPr>
        <w:numPr>
          <w:ilvl w:val="0"/>
          <w:numId w:val="4"/>
        </w:numPr>
        <w:spacing w:line="360" w:after="210" w:lineRule="auto"/>
      </w:pPr>
      <w:hyperlink r:id="rId12">
        <w:r>
          <w:rPr>
            <w:rFonts w:eastAsia="inter" w:cs="inter" w:ascii="inter" w:hAnsi="inter"/>
            <w:color w:val="#000"/>
            <w:sz w:val="18"/>
            <w:u w:val="single"/>
          </w:rPr>
          <w:t xml:space="preserve">https://www.fulltrack.ai</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1" w:name="fn8"/>
    <w:bookmarkEnd w:id="21"/>
    <w:p>
      <w:pPr>
        <w:numPr>
          <w:ilvl w:val="0"/>
          <w:numId w:val="4"/>
        </w:numPr>
        <w:spacing w:line="360" w:after="210" w:lineRule="auto"/>
      </w:pPr>
      <w:hyperlink r:id="rId13">
        <w:r>
          <w:rPr>
            <w:rFonts w:eastAsia="inter" w:cs="inter" w:ascii="inter" w:hAnsi="inter"/>
            <w:color w:val="#000"/>
            <w:sz w:val="18"/>
            <w:u w:val="single"/>
          </w:rPr>
          <w:t xml:space="preserve">https://www.gocricit.com/post/technology-in-cricket-coaching-how-academies-near-you-are-innovating</w:t>
        </w:r>
      </w:hyperlink>
      <w:r>
        <w:rPr>
          <w:rFonts w:eastAsia="inter" w:cs="inter" w:ascii="inter" w:hAnsi="inter"/>
          <w:color w:val="000000"/>
          <w:sz w:val="18"/>
        </w:rPr>
        <w:t xml:space="preserve"> </w:t>
      </w:r>
    </w:p>
    <w:bookmarkStart w:id="22" w:name="fn9"/>
    <w:bookmarkEnd w:id="22"/>
    <w:p>
      <w:pPr>
        <w:numPr>
          <w:ilvl w:val="0"/>
          <w:numId w:val="4"/>
        </w:numPr>
        <w:spacing w:line="360" w:after="210" w:lineRule="auto"/>
      </w:pPr>
      <w:hyperlink r:id="rId14">
        <w:r>
          <w:rPr>
            <w:rFonts w:eastAsia="inter" w:cs="inter" w:ascii="inter" w:hAnsi="inter"/>
            <w:color w:val="#000"/>
            <w:sz w:val="18"/>
            <w:u w:val="single"/>
          </w:rPr>
          <w:t xml:space="preserve">https://www.travancoreanalytics.com/case-study/ai-based-cricket-coaching-platform/</w:t>
        </w:r>
      </w:hyperlink>
      <w:r>
        <w:rPr>
          <w:rFonts w:eastAsia="inter" w:cs="inter" w:ascii="inter" w:hAnsi="inter"/>
          <w:color w:val="000000"/>
          <w:sz w:val="18"/>
        </w:rPr>
        <w:t xml:space="preserve"> </w:t>
      </w:r>
    </w:p>
    <w:bookmarkStart w:id="23" w:name="fn10"/>
    <w:bookmarkEnd w:id="23"/>
    <w:p>
      <w:pPr>
        <w:numPr>
          <w:ilvl w:val="0"/>
          <w:numId w:val="4"/>
        </w:numPr>
        <w:spacing w:line="360" w:after="210" w:lineRule="auto"/>
      </w:pPr>
      <w:hyperlink r:id="rId15">
        <w:r>
          <w:rPr>
            <w:rFonts w:eastAsia="inter" w:cs="inter" w:ascii="inter" w:hAnsi="inter"/>
            <w:color w:val="#000"/>
            <w:sz w:val="18"/>
            <w:u w:val="single"/>
          </w:rPr>
          <w:t xml:space="preserve">https://aicricketcoach.com/how-ai-cricket-coaching-works/</w:t>
        </w:r>
      </w:hyperlink>
      <w:r>
        <w:rPr>
          <w:rFonts w:eastAsia="inter" w:cs="inter" w:ascii="inter" w:hAnsi="inter"/>
          <w:color w:val="000000"/>
          <w:sz w:val="18"/>
        </w:rPr>
        <w:t xml:space="preserve"> </w:t>
      </w:r>
    </w:p>
    <w:bookmarkStart w:id="24" w:name="fn11"/>
    <w:bookmarkEnd w:id="24"/>
    <w:p>
      <w:pPr>
        <w:numPr>
          <w:ilvl w:val="0"/>
          <w:numId w:val="4"/>
        </w:numPr>
        <w:spacing w:line="360" w:after="210" w:lineRule="auto"/>
      </w:pPr>
      <w:hyperlink r:id="rId16">
        <w:r>
          <w:rPr>
            <w:rFonts w:eastAsia="inter" w:cs="inter" w:ascii="inter" w:hAnsi="inter"/>
            <w:color w:val="#000"/>
            <w:sz w:val="18"/>
            <w:u w:val="single"/>
          </w:rPr>
          <w:t xml:space="preserve">https://iigsports.in/updates/the-role-of-technology-in-modern-cricket-coaching/</w:t>
        </w:r>
      </w:hyperlink>
      <w:r>
        <w:rPr>
          <w:rFonts w:eastAsia="inter" w:cs="inter" w:ascii="inter" w:hAnsi="inter"/>
          <w:color w:val="000000"/>
          <w:sz w:val="18"/>
        </w:rPr>
        <w:t xml:space="preserv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ter">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
    <w:multiLevelType w:val="hybridMultilevel"/>
  </w:abstractNum>
  <w:abstractNum w:abstractNumId="4">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en-US"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8e5402d9fc690bb7eebd3d4be41bda80c61cdda.png" TargetMode="Internal"/><Relationship Id="rId6" Type="http://schemas.openxmlformats.org/officeDocument/2006/relationships/hyperlink" Target="https://github.com/tvpian/AI_Cricket_Coach" TargetMode="External"/><Relationship Id="rId7" Type="http://schemas.openxmlformats.org/officeDocument/2006/relationships/hyperlink" Target="https://github.com/animeshrdso/cv_cricket" TargetMode="External"/><Relationship Id="rId8" Type="http://schemas.openxmlformats.org/officeDocument/2006/relationships/hyperlink" Target="https://github.com/Abhi-Shek-2003/Cricket-Insights-AI-Strategy-Analysis-and-Performance-Prediction-Tool" TargetMode="External"/><Relationship Id="rId9" Type="http://schemas.openxmlformats.org/officeDocument/2006/relationships/hyperlink" Target="https://play.google.com/store/apps/details?id=com.bosc.criccoach&amp;hl=en_IN" TargetMode="External"/><Relationship Id="rId10" Type="http://schemas.openxmlformats.org/officeDocument/2006/relationships/hyperlink" Target="https://www.analyticsinsight.net/artificial-intelligence/chatipl-the-ai-revolution-in-cricket-analytics" TargetMode="External"/><Relationship Id="rId11" Type="http://schemas.openxmlformats.org/officeDocument/2006/relationships/hyperlink" Target="https://blog.hack2skill.com/case-study-parivartan-level-up-your-cricket-with-ai-and-inclusivity" TargetMode="External"/><Relationship Id="rId12" Type="http://schemas.openxmlformats.org/officeDocument/2006/relationships/hyperlink" Target="https://www.fulltrack.ai" TargetMode="External"/><Relationship Id="rId13" Type="http://schemas.openxmlformats.org/officeDocument/2006/relationships/hyperlink" Target="https://www.gocricit.com/post/technology-in-cricket-coaching-how-academies-near-you-are-innovating" TargetMode="External"/><Relationship Id="rId14" Type="http://schemas.openxmlformats.org/officeDocument/2006/relationships/hyperlink" Target="https://www.travancoreanalytics.com/case-study/ai-based-cricket-coaching-platform/" TargetMode="External"/><Relationship Id="rId15" Type="http://schemas.openxmlformats.org/officeDocument/2006/relationships/hyperlink" Target="https://aicricketcoach.com/how-ai-cricket-coaching-works/" TargetMode="External"/><Relationship Id="rId16" Type="http://schemas.openxmlformats.org/officeDocument/2006/relationships/hyperlink" Target="https://iigsports.in/updates/the-role-of-technology-in-modern-cricket-coaching/"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2025-07-06T19:49:36.478Z</dcterms:created>
  <dcterms:modified xsi:type="dcterms:W3CDTF">2025-07-06T19:49:36.478Z</dcterms:modified>
</cp:coreProperties>
</file>